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200"/>
        <w:jc w:val="center"/>
      </w:pPr>
      <w:r>
        <w:rPr>
          <w:rFonts w:ascii="Microsoft JhengHei" w:hAnsi="Microsoft JhengHei" w:eastAsia="Microsoft JhengHei"/>
          <w:b/>
          <w:sz w:val="36"/>
        </w:rPr>
        <w:t>臺北市住宅及都市更新中心-門禁管制輔助系統簡易操作說明</w:t>
      </w:r>
    </w:p>
    <w:p>
      <w:pPr>
        <w:spacing w:after="280"/>
        <w:jc w:val="center"/>
      </w:pPr>
      <w:r>
        <w:rPr>
          <w:rFonts w:ascii="Microsoft JhengHei" w:hAnsi="Microsoft JhengHei" w:eastAsia="Microsoft JhengHei"/>
          <w:b w:val="0"/>
          <w:sz w:val="20"/>
        </w:rPr>
        <w:t>115 年 7 月 2 日版</w:t>
      </w:r>
    </w:p>
    <w:p>
      <w:pPr>
        <w:spacing w:after="120"/>
      </w:pPr>
      <w:r>
        <w:rPr>
          <w:rFonts w:ascii="Microsoft JhengHei" w:hAnsi="Microsoft JhengHei" w:eastAsia="Microsoft JhengHei"/>
          <w:b/>
          <w:sz w:val="26"/>
        </w:rPr>
        <w:t>一、文件目的</w:t>
      </w:r>
    </w:p>
    <w:p>
      <w:pPr>
        <w:spacing w:after="120"/>
      </w:pPr>
      <w:r>
        <w:rPr>
          <w:rFonts w:ascii="Microsoft JhengHei" w:hAnsi="Microsoft JhengHei" w:eastAsia="Microsoft JhengHei"/>
          <w:b w:val="0"/>
          <w:sz w:val="22"/>
        </w:rPr>
        <w:t>因應本系統將提供本市管理中心執行操作，下載頁面已調整為僅保留必要項目，讓案場同仁可直接取得主程式與現場操作說明，降低下載與使用混亂。</w:t>
      </w:r>
    </w:p>
    <w:p>
      <w:pPr>
        <w:spacing w:after="120"/>
      </w:pPr>
      <w:r>
        <w:rPr>
          <w:rFonts w:ascii="Microsoft JhengHei" w:hAnsi="Microsoft JhengHei" w:eastAsia="Microsoft JhengHei"/>
          <w:b/>
          <w:sz w:val="26"/>
        </w:rPr>
        <w:t>二、下載方式</w:t>
      </w:r>
    </w:p>
    <w:p>
      <w:pPr>
        <w:spacing w:after="120"/>
      </w:pPr>
      <w:r>
        <w:rPr>
          <w:rFonts w:ascii="Microsoft JhengHei" w:hAnsi="Microsoft JhengHei" w:eastAsia="Microsoft JhengHei"/>
          <w:b w:val="0"/>
          <w:sz w:val="22"/>
        </w:rPr>
        <w:t>可採以下任一方式取得檔案：</w:t>
      </w:r>
    </w:p>
    <w:p>
      <w:pPr>
        <w:pStyle w:val="ListBullet"/>
        <w:spacing w:after="80"/>
      </w:pPr>
      <w:r>
        <w:rPr>
          <w:rFonts w:ascii="Microsoft JhengHei" w:hAnsi="Microsoft JhengHei" w:eastAsia="Microsoft JhengHei"/>
          <w:b w:val="0"/>
          <w:sz w:val="22"/>
        </w:rPr>
        <w:t>方式 1：由承辦或原廠直接提供系統檔。</w:t>
      </w:r>
    </w:p>
    <w:p>
      <w:pPr>
        <w:pStyle w:val="ListBullet"/>
        <w:spacing w:after="80"/>
      </w:pPr>
      <w:r>
        <w:rPr>
          <w:rFonts w:ascii="Microsoft JhengHei" w:hAnsi="Microsoft JhengHei" w:eastAsia="Microsoft JhengHei"/>
          <w:b w:val="0"/>
          <w:sz w:val="22"/>
        </w:rPr>
        <w:t>方式 2：由官方下載網站下載。</w:t>
      </w:r>
    </w:p>
    <w:p>
      <w:pPr>
        <w:spacing w:after="120"/>
      </w:pPr>
      <w:r>
        <w:rPr>
          <w:rFonts w:ascii="Microsoft JhengHei" w:hAnsi="Microsoft JhengHei" w:eastAsia="Microsoft JhengHei"/>
          <w:b w:val="0"/>
          <w:sz w:val="22"/>
        </w:rPr>
        <w:t>官方下載網站：https://download.ruicheng.it.com/</w:t>
      </w:r>
    </w:p>
    <w:p>
      <w:pPr>
        <w:spacing w:after="120"/>
      </w:pPr>
      <w:r>
        <w:rPr>
          <w:rFonts w:ascii="Microsoft JhengHei" w:hAnsi="Microsoft JhengHei" w:eastAsia="Microsoft JhengHei"/>
          <w:b w:val="0"/>
          <w:sz w:val="22"/>
        </w:rPr>
        <w:t>訪問碼：RCGate2026-TPE5138</w:t>
      </w:r>
    </w:p>
    <w:p>
      <w:pPr>
        <w:spacing w:after="120"/>
      </w:pPr>
      <w:r>
        <w:rPr>
          <w:rFonts w:ascii="Microsoft JhengHei" w:hAnsi="Microsoft JhengHei" w:eastAsia="Microsoft JhengHei"/>
          <w:b w:val="0"/>
          <w:sz w:val="22"/>
        </w:rPr>
        <w:t>下載碼：RCDownload2026-TPE8427</w:t>
      </w:r>
    </w:p>
    <w:p>
      <w:pPr>
        <w:spacing w:after="120"/>
      </w:pPr>
      <w:r>
        <w:rPr>
          <w:rFonts w:ascii="Microsoft JhengHei" w:hAnsi="Microsoft JhengHei" w:eastAsia="Microsoft JhengHei"/>
          <w:b w:val="0"/>
          <w:sz w:val="22"/>
        </w:rPr>
        <w:t>下載中心目前僅保留以下 2 項：</w:t>
      </w:r>
    </w:p>
    <w:p>
      <w:pPr>
        <w:pStyle w:val="ListBullet"/>
        <w:spacing w:after="80"/>
      </w:pPr>
      <w:r>
        <w:rPr>
          <w:rFonts w:ascii="Microsoft JhengHei" w:hAnsi="Microsoft JhengHei" w:eastAsia="Microsoft JhengHei"/>
          <w:b w:val="0"/>
          <w:sz w:val="22"/>
        </w:rPr>
        <w:t>主程式：臺北市住宅及都市更新中心 門禁管制輔助系統_v1.2.0.exe</w:t>
      </w:r>
    </w:p>
    <w:p>
      <w:pPr>
        <w:pStyle w:val="ListBullet"/>
        <w:spacing w:after="80"/>
      </w:pPr>
      <w:r>
        <w:rPr>
          <w:rFonts w:ascii="Microsoft JhengHei" w:hAnsi="Microsoft JhengHei" w:eastAsia="Microsoft JhengHei"/>
          <w:b w:val="0"/>
          <w:sz w:val="22"/>
        </w:rPr>
        <w:t>現場操作說明：臺北市住宅及都市更新中心 門禁管制輔助系統_v1.2.0.docx</w:t>
      </w:r>
    </w:p>
    <w:p>
      <w:pPr>
        <w:spacing w:after="120"/>
      </w:pPr>
      <w:r>
        <w:rPr>
          <w:rFonts w:ascii="Microsoft JhengHei" w:hAnsi="Microsoft JhengHei" w:eastAsia="Microsoft JhengHei"/>
          <w:b w:val="0"/>
          <w:sz w:val="22"/>
        </w:rPr>
        <w:t>教育訓練簡報、Excel 範本與 DEMO 測試資料不列於正式下載首頁，避免各管理中心下載時產生不必要疑問。</w:t>
      </w:r>
    </w:p>
    <w:p>
      <w:pPr>
        <w:spacing w:after="120"/>
      </w:pPr>
      <w:r>
        <w:rPr>
          <w:rFonts w:ascii="Microsoft JhengHei" w:hAnsi="Microsoft JhengHei" w:eastAsia="Microsoft JhengHei"/>
          <w:b/>
          <w:sz w:val="26"/>
        </w:rPr>
        <w:t>三、現場測試操作流程</w:t>
      </w:r>
    </w:p>
    <w:p>
      <w:pPr>
        <w:pStyle w:val="ListBullet"/>
        <w:spacing w:after="80"/>
      </w:pPr>
      <w:r>
        <w:rPr>
          <w:rFonts w:ascii="Microsoft JhengHei" w:hAnsi="Microsoft JhengHei" w:eastAsia="Microsoft JhengHei"/>
          <w:b w:val="0"/>
          <w:sz w:val="22"/>
        </w:rPr>
        <w:t>步驟 1：雙擊開啟主程式。</w:t>
      </w:r>
    </w:p>
    <w:p>
      <w:pPr>
        <w:pStyle w:val="ListBullet"/>
        <w:spacing w:after="80"/>
      </w:pPr>
      <w:r>
        <w:rPr>
          <w:rFonts w:ascii="Microsoft JhengHei" w:hAnsi="Microsoft JhengHei" w:eastAsia="Microsoft JhengHei"/>
          <w:b w:val="0"/>
          <w:sz w:val="22"/>
        </w:rPr>
        <w:t>步驟 2：點選「匯入列管檔案」，載入列管名冊。</w:t>
      </w:r>
    </w:p>
    <w:p>
      <w:pPr>
        <w:pStyle w:val="ListBullet"/>
        <w:spacing w:after="80"/>
      </w:pPr>
      <w:r>
        <w:rPr>
          <w:rFonts w:ascii="Microsoft JhengHei" w:hAnsi="Microsoft JhengHei" w:eastAsia="Microsoft JhengHei"/>
          <w:b w:val="0"/>
          <w:sz w:val="22"/>
        </w:rPr>
        <w:t>步驟 3：點選「匯入門禁檔案」或「匯入門禁資料夾」，載入門禁紀錄。</w:t>
      </w:r>
    </w:p>
    <w:p>
      <w:pPr>
        <w:pStyle w:val="ListBullet"/>
        <w:spacing w:after="80"/>
      </w:pPr>
      <w:r>
        <w:rPr>
          <w:rFonts w:ascii="Microsoft JhengHei" w:hAnsi="Microsoft JhengHei" w:eastAsia="Microsoft JhengHei"/>
          <w:b w:val="0"/>
          <w:sz w:val="22"/>
        </w:rPr>
        <w:t>步驟 4：設定開始日期、區間與結束時間。</w:t>
      </w:r>
    </w:p>
    <w:p>
      <w:pPr>
        <w:pStyle w:val="ListBullet"/>
        <w:spacing w:after="80"/>
      </w:pPr>
      <w:r>
        <w:rPr>
          <w:rFonts w:ascii="Microsoft JhengHei" w:hAnsi="Microsoft JhengHei" w:eastAsia="Microsoft JhengHei"/>
          <w:b w:val="0"/>
          <w:sz w:val="22"/>
        </w:rPr>
        <w:t>步驟 5：點選「套用時間並執行比對」。</w:t>
      </w:r>
    </w:p>
    <w:p>
      <w:pPr>
        <w:pStyle w:val="ListBullet"/>
        <w:spacing w:after="80"/>
      </w:pPr>
      <w:r>
        <w:rPr>
          <w:rFonts w:ascii="Microsoft JhengHei" w:hAnsi="Microsoft JhengHei" w:eastAsia="Microsoft JhengHei"/>
          <w:b w:val="0"/>
          <w:sz w:val="22"/>
        </w:rPr>
        <w:t>步驟 6：查看比對結果，必要時再匯出報表。</w:t>
      </w:r>
    </w:p>
    <w:p>
      <w:pPr>
        <w:spacing w:after="120"/>
      </w:pPr>
      <w:r>
        <w:rPr>
          <w:rFonts w:ascii="Microsoft JhengHei" w:hAnsi="Microsoft JhengHei" w:eastAsia="Microsoft JhengHei"/>
          <w:b/>
          <w:sz w:val="26"/>
        </w:rPr>
        <w:t>四、使用提醒</w:t>
      </w:r>
    </w:p>
    <w:p>
      <w:pPr>
        <w:pStyle w:val="ListBullet"/>
        <w:spacing w:after="80"/>
      </w:pPr>
      <w:r>
        <w:rPr>
          <w:rFonts w:ascii="Microsoft JhengHei" w:hAnsi="Microsoft JhengHei" w:eastAsia="Microsoft JhengHei"/>
          <w:b w:val="0"/>
          <w:sz w:val="22"/>
        </w:rPr>
        <w:t>若 Windows 顯示安全性提示，請點選「其他資訊」後選擇「仍要執行」。</w:t>
      </w:r>
    </w:p>
    <w:p>
      <w:pPr>
        <w:pStyle w:val="ListBullet"/>
        <w:spacing w:after="80"/>
      </w:pPr>
      <w:r>
        <w:rPr>
          <w:rFonts w:ascii="Microsoft JhengHei" w:hAnsi="Microsoft JhengHei" w:eastAsia="Microsoft JhengHei"/>
          <w:b w:val="0"/>
          <w:sz w:val="22"/>
        </w:rPr>
        <w:t>若案場資料為多日多檔，可先整理至同一資料夾，再使用「匯入門禁資料夾」。</w:t>
      </w:r>
    </w:p>
    <w:p>
      <w:pPr>
        <w:pStyle w:val="ListBullet"/>
        <w:spacing w:after="80"/>
      </w:pPr>
      <w:r>
        <w:rPr>
          <w:rFonts w:ascii="Microsoft JhengHei" w:hAnsi="Microsoft JhengHei" w:eastAsia="Microsoft JhengHei"/>
          <w:b w:val="0"/>
          <w:sz w:val="22"/>
        </w:rPr>
        <w:t>若匯入後顯示抓不到門禁資料，通常代表該檔案未正確辨識到卡號欄位或時間欄位，請保留原始檔提供原廠確認。</w:t>
      </w:r>
    </w:p>
    <w:p>
      <w:pPr>
        <w:pStyle w:val="ListBullet"/>
        <w:spacing w:after="80"/>
      </w:pPr>
      <w:r>
        <w:rPr>
          <w:rFonts w:ascii="Microsoft JhengHei" w:hAnsi="Microsoft JhengHei" w:eastAsia="Microsoft JhengHei"/>
          <w:b w:val="0"/>
          <w:sz w:val="22"/>
        </w:rPr>
        <w:t>興隆 A 類型案件若出現上述狀況，多半是門禁匯出欄位命名或內容排版與既有規則不同，需補做該案場欄位映射。</w:t>
      </w:r>
    </w:p>
    <w:p>
      <w:pPr>
        <w:spacing w:after="120"/>
      </w:pPr>
      <w:r>
        <w:rPr>
          <w:rFonts w:ascii="Microsoft JhengHei" w:hAnsi="Microsoft JhengHei" w:eastAsia="Microsoft JhengHei"/>
          <w:b/>
          <w:sz w:val="26"/>
        </w:rPr>
        <w:t>五、備註</w:t>
      </w:r>
    </w:p>
    <w:p>
      <w:pPr>
        <w:spacing w:after="120"/>
      </w:pPr>
      <w:r>
        <w:rPr>
          <w:rFonts w:ascii="Microsoft JhengHei" w:hAnsi="Microsoft JhengHei" w:eastAsia="Microsoft JhengHei"/>
          <w:b w:val="0"/>
          <w:sz w:val="22"/>
        </w:rPr>
        <w:t>本文件供臺北市住宅及都市更新中心與各管理中心作為下載與現場操作對照使用。如後續版本名稱、訪問碼或下載項目有異動，應同步更新本說明內容。</w:t>
      </w:r>
    </w:p>
    <w:sectPr w:rsidR="00FC693F" w:rsidRPr="0006063C" w:rsidSect="00034616">
      <w:pgSz w:w="12240" w:h="15840"/>
      <w:pgMar w:top="1120" w:right="1280" w:bottom="1120" w:left="12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